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45D67" w14:textId="77777777" w:rsidR="00797B28" w:rsidRDefault="00797B28">
      <w:pPr>
        <w:jc w:val="both"/>
        <w:rPr>
          <w:sz w:val="22"/>
          <w:szCs w:val="22"/>
        </w:rPr>
      </w:pPr>
    </w:p>
    <w:p w14:paraId="4E0499C6" w14:textId="77777777" w:rsidR="00797B28" w:rsidRDefault="00797B28">
      <w:pPr>
        <w:jc w:val="both"/>
        <w:rPr>
          <w:sz w:val="22"/>
          <w:szCs w:val="22"/>
        </w:rPr>
      </w:pPr>
    </w:p>
    <w:p w14:paraId="151FDDEF" w14:textId="77777777" w:rsidR="00797B28" w:rsidRDefault="00797B28">
      <w:pPr>
        <w:jc w:val="both"/>
        <w:rPr>
          <w:sz w:val="22"/>
          <w:szCs w:val="22"/>
        </w:rPr>
      </w:pPr>
    </w:p>
    <w:p w14:paraId="2F808902" w14:textId="77777777" w:rsidR="00797B28" w:rsidRDefault="00797B28">
      <w:pPr>
        <w:jc w:val="both"/>
        <w:rPr>
          <w:sz w:val="22"/>
          <w:szCs w:val="22"/>
        </w:rPr>
      </w:pPr>
    </w:p>
    <w:p w14:paraId="23C7333B" w14:textId="0291D40C" w:rsidR="009C7BC7" w:rsidRPr="00334FF5" w:rsidRDefault="00B307FF">
      <w:pPr>
        <w:jc w:val="both"/>
        <w:rPr>
          <w:sz w:val="22"/>
          <w:szCs w:val="22"/>
        </w:rPr>
      </w:pPr>
      <w:r w:rsidRPr="00334FF5">
        <w:rPr>
          <w:sz w:val="22"/>
          <w:szCs w:val="22"/>
        </w:rPr>
        <w:t>Simon Fraser University</w:t>
      </w:r>
    </w:p>
    <w:p w14:paraId="2C053534" w14:textId="12C8C4F6" w:rsidR="009C7BC7" w:rsidRDefault="00B307FF">
      <w:pPr>
        <w:spacing w:after="160" w:line="259" w:lineRule="auto"/>
        <w:rPr>
          <w:rFonts w:ascii="Calibri" w:eastAsia="Calibri" w:hAnsi="Calibri" w:cs="Calibri"/>
          <w:spacing w:val="0"/>
          <w:sz w:val="22"/>
          <w:szCs w:val="22"/>
        </w:rPr>
      </w:pPr>
      <w:r w:rsidRPr="00334FF5">
        <w:rPr>
          <w:rFonts w:eastAsia="Calibri Light" w:cs="Calibri Light"/>
          <w:spacing w:val="0"/>
          <w:sz w:val="22"/>
          <w:szCs w:val="22"/>
        </w:rPr>
        <w:t xml:space="preserve">Vice-Provost and Associate Vice-President, </w:t>
      </w:r>
      <w:r w:rsidR="00B56FDB">
        <w:rPr>
          <w:rFonts w:eastAsia="Calibri Light" w:cs="Calibri Light"/>
          <w:spacing w:val="0"/>
          <w:sz w:val="22"/>
          <w:szCs w:val="22"/>
        </w:rPr>
        <w:t>Students and International</w:t>
      </w:r>
      <w:r w:rsidRPr="00334FF5">
        <w:rPr>
          <w:rFonts w:eastAsia="Calibri Light" w:cs="Calibri Light"/>
          <w:spacing w:val="0"/>
          <w:sz w:val="22"/>
          <w:szCs w:val="22"/>
        </w:rPr>
        <w:t xml:space="preserve"> </w:t>
      </w:r>
    </w:p>
    <w:p w14:paraId="7636CC36" w14:textId="26511BBB" w:rsidR="00797B28" w:rsidRPr="00797B28" w:rsidRDefault="00797B28" w:rsidP="00797B28">
      <w:pPr>
        <w:jc w:val="both"/>
      </w:pPr>
      <w:r w:rsidRPr="00797B28">
        <w:t xml:space="preserve">Simon Fraser University (SFU) </w:t>
      </w:r>
      <w:r w:rsidRPr="00797B28">
        <w:rPr>
          <w:lang w:val="en-GB"/>
        </w:rPr>
        <w:t>acknowledges the</w:t>
      </w:r>
      <w:r w:rsidR="00AC77BE">
        <w:rPr>
          <w:lang w:val="en-GB"/>
        </w:rPr>
        <w:t xml:space="preserve"> Coast Salish</w:t>
      </w:r>
      <w:r w:rsidRPr="00797B28">
        <w:rPr>
          <w:lang w:val="en-GB"/>
        </w:rPr>
        <w:t xml:space="preserve"> peoples on whose </w:t>
      </w:r>
      <w:r w:rsidR="00A75556">
        <w:rPr>
          <w:lang w:val="en-GB"/>
        </w:rPr>
        <w:t xml:space="preserve">unceded </w:t>
      </w:r>
      <w:r w:rsidRPr="00797B28">
        <w:rPr>
          <w:lang w:val="en-GB"/>
        </w:rPr>
        <w:t>traditional territories our three campuses stand.</w:t>
      </w:r>
      <w:r w:rsidRPr="00797B28">
        <w:t xml:space="preserve"> </w:t>
      </w:r>
    </w:p>
    <w:p w14:paraId="5ED6CC67" w14:textId="59B452B3" w:rsidR="009C7BC7" w:rsidRPr="00334FF5" w:rsidRDefault="00797B28" w:rsidP="00797B28">
      <w:pPr>
        <w:jc w:val="both"/>
      </w:pPr>
      <w:r w:rsidRPr="00AD7AC3">
        <w:t xml:space="preserve">For the </w:t>
      </w:r>
      <w:r w:rsidR="00731984">
        <w:t>sixth</w:t>
      </w:r>
      <w:r w:rsidRPr="00AD7AC3">
        <w:t xml:space="preserve"> consecutive year</w:t>
      </w:r>
      <w:r w:rsidRPr="00797B28">
        <w:t xml:space="preserve"> SFU has been ranked by the Maclean’s University Ranking Guide as Canada's leading comprehensive university and it has held first or second place for nearly a decade. SFU </w:t>
      </w:r>
      <w:r w:rsidR="00731984">
        <w:t>is also</w:t>
      </w:r>
      <w:r w:rsidRPr="00797B28">
        <w:t xml:space="preserve"> </w:t>
      </w:r>
      <w:r w:rsidRPr="00731984">
        <w:t xml:space="preserve">ranked </w:t>
      </w:r>
      <w:r w:rsidR="00731984" w:rsidRPr="00731984">
        <w:t>13</w:t>
      </w:r>
      <w:r w:rsidRPr="00731984">
        <w:rPr>
          <w:vertAlign w:val="superscript"/>
        </w:rPr>
        <w:t>th</w:t>
      </w:r>
      <w:r w:rsidRPr="00731984">
        <w:t xml:space="preserve"> in Canada by the QS World University Ranking.</w:t>
      </w:r>
      <w:r w:rsidRPr="00797B28">
        <w:t xml:space="preserve"> With unique campuses in Vancouver, Burnaby and Surrey, SFU has deep roots in partner communities throughout the Province of British Columbia and around the world.</w:t>
      </w:r>
    </w:p>
    <w:p w14:paraId="716C7451" w14:textId="6BFDAE65" w:rsidR="009C7BC7" w:rsidRPr="00334FF5" w:rsidRDefault="00B307FF">
      <w:pPr>
        <w:jc w:val="both"/>
        <w:rPr>
          <w:rFonts w:eastAsia="Calibri Light" w:cs="Calibri Light"/>
        </w:rPr>
      </w:pPr>
      <w:r w:rsidRPr="00334FF5">
        <w:t xml:space="preserve">SFU aims to become Canada’s leading engaged university through innovative education, cutting-edge research and community outreach. In line with these key institutional </w:t>
      </w:r>
      <w:r w:rsidR="00375442" w:rsidRPr="00334FF5">
        <w:t>aims,</w:t>
      </w:r>
      <w:r w:rsidRPr="00334FF5">
        <w:t xml:space="preserve"> SFU now seeks to appoint a </w:t>
      </w:r>
      <w:r w:rsidRPr="00334FF5">
        <w:rPr>
          <w:rFonts w:eastAsia="Calibri Light" w:cs="Calibri Light"/>
        </w:rPr>
        <w:t xml:space="preserve">Vice-Provost and Associate Vice-President, </w:t>
      </w:r>
      <w:r w:rsidR="00B56FDB">
        <w:rPr>
          <w:rFonts w:eastAsia="Calibri Light" w:cs="Calibri Light"/>
        </w:rPr>
        <w:t xml:space="preserve">Students and International </w:t>
      </w:r>
      <w:r w:rsidRPr="00334FF5">
        <w:rPr>
          <w:rFonts w:eastAsia="Calibri Light" w:cs="Calibri Light"/>
        </w:rPr>
        <w:t>(AVP</w:t>
      </w:r>
      <w:r w:rsidR="00B56FDB">
        <w:rPr>
          <w:rFonts w:eastAsia="Calibri Light" w:cs="Calibri Light"/>
        </w:rPr>
        <w:t>SI</w:t>
      </w:r>
      <w:r w:rsidRPr="00334FF5">
        <w:rPr>
          <w:rFonts w:eastAsia="Calibri Light" w:cs="Calibri Light"/>
        </w:rPr>
        <w:t>).</w:t>
      </w:r>
      <w:r w:rsidR="002C43CD">
        <w:rPr>
          <w:rFonts w:eastAsia="Calibri Light" w:cs="Calibri Light"/>
        </w:rPr>
        <w:t xml:space="preserve"> </w:t>
      </w:r>
      <w:r w:rsidR="002C43CD" w:rsidRPr="002C43CD">
        <w:rPr>
          <w:rFonts w:eastAsia="Calibri Light" w:cs="Calibri Light"/>
        </w:rPr>
        <w:t>The AVPSI leads a highly motivated team of more than 400 full and part-time student services professionals engaged in the delivery of programs and services that span a student’s entire university experience, from recruitment to graduation. The AVPSI provides strategic leadership and management of the University’s policies, programs and services related to Student Services and many aspects of the student experience.</w:t>
      </w:r>
    </w:p>
    <w:p w14:paraId="68B72CA7" w14:textId="1ED4A21D" w:rsidR="009C7BC7" w:rsidRPr="00F74041" w:rsidRDefault="00B307FF">
      <w:pPr>
        <w:jc w:val="both"/>
        <w:rPr>
          <w:rFonts w:eastAsia="Calibri Light" w:cs="Calibri Light"/>
        </w:rPr>
      </w:pPr>
      <w:r w:rsidRPr="00334FF5">
        <w:rPr>
          <w:rFonts w:eastAsia="Calibri Light" w:cs="Calibri Light"/>
        </w:rPr>
        <w:t xml:space="preserve">Reporting to the Vice-President, Academic and Provost, </w:t>
      </w:r>
      <w:r w:rsidR="00375442">
        <w:rPr>
          <w:rFonts w:eastAsia="Calibri Light" w:cs="Calibri Light"/>
        </w:rPr>
        <w:t>t</w:t>
      </w:r>
      <w:r w:rsidR="00F74041" w:rsidRPr="00F74041">
        <w:rPr>
          <w:rFonts w:eastAsia="Calibri Light" w:cs="Calibri Light"/>
        </w:rPr>
        <w:t>he AVPSI</w:t>
      </w:r>
      <w:r w:rsidR="00F74041" w:rsidRPr="00F74041" w:rsidDel="00FF6128">
        <w:rPr>
          <w:rFonts w:eastAsia="Calibri Light" w:cs="Calibri Light"/>
        </w:rPr>
        <w:t xml:space="preserve"> </w:t>
      </w:r>
      <w:r w:rsidR="00F74041" w:rsidRPr="00F74041">
        <w:rPr>
          <w:rFonts w:eastAsia="Calibri Light" w:cs="Calibri Light"/>
        </w:rPr>
        <w:t>provides senior policy advice and leadership in three broad areas</w:t>
      </w:r>
      <w:r w:rsidR="00F74041">
        <w:rPr>
          <w:rFonts w:eastAsia="Calibri Light" w:cs="Calibri Light"/>
        </w:rPr>
        <w:t>; namely, s</w:t>
      </w:r>
      <w:r w:rsidR="00F74041" w:rsidRPr="00F74041">
        <w:rPr>
          <w:rFonts w:eastAsia="Calibri Light" w:cs="Calibri Light"/>
        </w:rPr>
        <w:t>ustaining and enhancing a campus environment that is attractive, challenging and supportive for the broadest possible range of students;</w:t>
      </w:r>
      <w:r w:rsidR="00F74041">
        <w:rPr>
          <w:rFonts w:eastAsia="Calibri Light" w:cs="Calibri Light"/>
        </w:rPr>
        <w:t xml:space="preserve"> e</w:t>
      </w:r>
      <w:r w:rsidR="00F74041" w:rsidRPr="00F74041">
        <w:rPr>
          <w:rFonts w:eastAsia="Calibri Light" w:cs="Calibri Light"/>
        </w:rPr>
        <w:t>nsuring that Student Services activities are prioritized to meet the strategic goals of the University;</w:t>
      </w:r>
      <w:r w:rsidR="00F74041">
        <w:rPr>
          <w:rFonts w:eastAsia="Calibri Light" w:cs="Calibri Light"/>
        </w:rPr>
        <w:t xml:space="preserve"> and, f</w:t>
      </w:r>
      <w:r w:rsidR="00F74041" w:rsidRPr="00F74041">
        <w:rPr>
          <w:rFonts w:eastAsia="Calibri Light" w:cs="Calibri Light"/>
        </w:rPr>
        <w:t>ostering collaboration between Student Services and other academic and service units that provide services and support to students.</w:t>
      </w:r>
    </w:p>
    <w:p w14:paraId="5DCE6D09" w14:textId="4FE082F8" w:rsidR="00797B28" w:rsidRPr="00797B28" w:rsidRDefault="00B307FF" w:rsidP="00797B28">
      <w:pPr>
        <w:jc w:val="both"/>
        <w:rPr>
          <w:bCs/>
          <w:lang w:val="en-CA"/>
        </w:rPr>
      </w:pPr>
      <w:r w:rsidRPr="00334FF5">
        <w:t xml:space="preserve">For further information, a full position description and application details, please visit </w:t>
      </w:r>
      <w:hyperlink r:id="rId8" w:history="1">
        <w:r w:rsidRPr="00334FF5">
          <w:rPr>
            <w:rStyle w:val="Hyperlink0"/>
          </w:rPr>
          <w:t>www.perrettlaver.com/candidates</w:t>
        </w:r>
      </w:hyperlink>
      <w:r w:rsidRPr="00334FF5">
        <w:t xml:space="preserve"> quoting </w:t>
      </w:r>
      <w:r w:rsidRPr="00375442">
        <w:t xml:space="preserve">reference </w:t>
      </w:r>
      <w:r w:rsidR="00375442" w:rsidRPr="00375442">
        <w:rPr>
          <w:b/>
          <w:bCs/>
        </w:rPr>
        <w:t>4550</w:t>
      </w:r>
      <w:r w:rsidR="00375442">
        <w:rPr>
          <w:b/>
          <w:bCs/>
        </w:rPr>
        <w:t>.</w:t>
      </w:r>
      <w:r w:rsidRPr="00375442">
        <w:t xml:space="preserve"> The</w:t>
      </w:r>
      <w:r w:rsidRPr="00334FF5">
        <w:t xml:space="preserve"> closing date for applications is 12 noon </w:t>
      </w:r>
      <w:r w:rsidR="00AD7253">
        <w:t xml:space="preserve">(Pacific Time) </w:t>
      </w:r>
      <w:r w:rsidRPr="00334FF5">
        <w:t>on</w:t>
      </w:r>
      <w:r w:rsidR="00375442">
        <w:t xml:space="preserve"> </w:t>
      </w:r>
      <w:r w:rsidR="00520982" w:rsidRPr="00C63D07">
        <w:t>Wednesday</w:t>
      </w:r>
      <w:r w:rsidR="00375442" w:rsidRPr="00C63D07">
        <w:t xml:space="preserve"> </w:t>
      </w:r>
      <w:r w:rsidR="00520982" w:rsidRPr="00C63D07">
        <w:t>11</w:t>
      </w:r>
      <w:r w:rsidR="00375442" w:rsidRPr="00C63D07">
        <w:rPr>
          <w:vertAlign w:val="superscript"/>
        </w:rPr>
        <w:t>t</w:t>
      </w:r>
      <w:bookmarkStart w:id="0" w:name="_GoBack"/>
      <w:bookmarkEnd w:id="0"/>
      <w:r w:rsidR="00375442" w:rsidRPr="00C63D07">
        <w:rPr>
          <w:vertAlign w:val="superscript"/>
        </w:rPr>
        <w:t>h</w:t>
      </w:r>
      <w:r w:rsidR="00375442" w:rsidRPr="00C63D07">
        <w:t xml:space="preserve"> March, 2020.</w:t>
      </w:r>
      <w:r w:rsidR="00375442">
        <w:t xml:space="preserve"> </w:t>
      </w:r>
      <w:r w:rsidR="00797B28" w:rsidRPr="00797B28">
        <w:rPr>
          <w:bCs/>
          <w:lang w:val="en-CA"/>
        </w:rPr>
        <w:t>To assist SFU with mandatory reporting requirements of the Immigrat</w:t>
      </w:r>
      <w:r w:rsidR="00B37419">
        <w:rPr>
          <w:bCs/>
          <w:lang w:val="en-CA"/>
        </w:rPr>
        <w:t xml:space="preserve">ion and Refugee Protection Act, </w:t>
      </w:r>
      <w:r w:rsidR="00797B28" w:rsidRPr="00797B28">
        <w:rPr>
          <w:bCs/>
          <w:lang w:val="en-CA"/>
        </w:rPr>
        <w:t>please advise if you are a Canadian Citizen or Canadian Permanent Resident in your CV or Cover Letter.</w:t>
      </w:r>
    </w:p>
    <w:p w14:paraId="5339DEB1" w14:textId="77777777" w:rsidR="00797B28" w:rsidRPr="00797B28" w:rsidRDefault="00797B28" w:rsidP="00797B28">
      <w:pPr>
        <w:jc w:val="both"/>
        <w:rPr>
          <w:lang w:val="en-CA"/>
        </w:rPr>
      </w:pPr>
      <w:r w:rsidRPr="00797B28">
        <w:rPr>
          <w:lang w:val="en-CA"/>
        </w:rPr>
        <w:t xml:space="preserve">All qualified candidates are encouraged to apply, however Canadian citizens and permanent residents will be given priority. Simon Fraser University is committed to employment equity and encourages applications from all qualified candidates, including people of all genders, visible minorities, </w:t>
      </w:r>
      <w:r w:rsidRPr="00797B28">
        <w:rPr>
          <w:lang w:val="en-GB"/>
        </w:rPr>
        <w:t xml:space="preserve">Indigenous </w:t>
      </w:r>
      <w:r w:rsidRPr="00797B28">
        <w:rPr>
          <w:lang w:val="en-CA"/>
        </w:rPr>
        <w:t xml:space="preserve">peoples, and persons with disabilities. </w:t>
      </w:r>
    </w:p>
    <w:p w14:paraId="6E20FFC5" w14:textId="072E38C8" w:rsidR="00797B28" w:rsidRPr="00797B28" w:rsidRDefault="00797B28" w:rsidP="00797B28">
      <w:pPr>
        <w:jc w:val="both"/>
        <w:rPr>
          <w:i/>
          <w:iCs/>
          <w:u w:val="single"/>
          <w:lang w:val="en-GB"/>
        </w:rPr>
        <w:sectPr w:rsidR="00797B28" w:rsidRPr="00797B28" w:rsidSect="00267218">
          <w:headerReference w:type="default" r:id="rId9"/>
          <w:pgSz w:w="12240" w:h="15840"/>
          <w:pgMar w:top="1440" w:right="1440" w:bottom="1440" w:left="1440" w:header="0" w:footer="0" w:gutter="0"/>
          <w:cols w:space="720"/>
          <w:docGrid w:linePitch="272"/>
        </w:sectPr>
      </w:pPr>
      <w:r w:rsidRPr="00797B28">
        <w:rPr>
          <w:i/>
          <w:iCs/>
          <w:lang w:val="en-GB"/>
        </w:rPr>
        <w:t xml:space="preserve">Perrett Laver is a Data Controller and a Data Processor, as defined under the General Data Protection Regulation (GDPR). Any information obtained by our trading divisions is held and processed in accordance with the relevant data protection legislation. The data you provide us with is securely stored on our computerised database and transferred to our clients for the purposes of presenting you as a candidate and/or considering your suitability for a role you have registered interest in. Our legal basis for much of our data processing activity is ‘Legitimate Interests’. You have the right to object to us processing your data in this way. For more information about this, your rights, and our approach to Data Protection and Privacy, please visit our website </w:t>
      </w:r>
      <w:r w:rsidRPr="00797B28">
        <w:rPr>
          <w:i/>
          <w:iCs/>
          <w:u w:val="single"/>
          <w:lang w:val="en-GB"/>
        </w:rPr>
        <w:t>http://www.perrettlaver.</w:t>
      </w:r>
      <w:r>
        <w:rPr>
          <w:i/>
          <w:iCs/>
          <w:u w:val="single"/>
          <w:lang w:val="en-GB"/>
        </w:rPr>
        <w:t>com/information/privacy-policy</w:t>
      </w:r>
    </w:p>
    <w:p w14:paraId="60BA9E84" w14:textId="7A99152E" w:rsidR="009C7BC7" w:rsidRDefault="009C7BC7">
      <w:pPr>
        <w:jc w:val="both"/>
      </w:pPr>
    </w:p>
    <w:sectPr w:rsidR="009C7BC7">
      <w:headerReference w:type="default" r:id="rId10"/>
      <w:footerReference w:type="default" r:id="rId11"/>
      <w:headerReference w:type="first" r:id="rId12"/>
      <w:footerReference w:type="first" r:id="rId13"/>
      <w:pgSz w:w="12240" w:h="15840"/>
      <w:pgMar w:top="3090" w:right="2693" w:bottom="851" w:left="1622" w:header="902"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5F6CB" w14:textId="77777777" w:rsidR="00E8672B" w:rsidRDefault="00E8672B">
      <w:pPr>
        <w:spacing w:after="0" w:line="240" w:lineRule="auto"/>
      </w:pPr>
      <w:r>
        <w:separator/>
      </w:r>
    </w:p>
  </w:endnote>
  <w:endnote w:type="continuationSeparator" w:id="0">
    <w:p w14:paraId="5437389D" w14:textId="77777777" w:rsidR="00E8672B" w:rsidRDefault="00E8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81D22" w14:textId="07F70086" w:rsidR="009C7BC7" w:rsidRDefault="00B307FF">
    <w:pPr>
      <w:pStyle w:val="Footer"/>
      <w:tabs>
        <w:tab w:val="clear" w:pos="9026"/>
        <w:tab w:val="right" w:pos="7905"/>
      </w:tabs>
      <w:jc w:val="right"/>
    </w:pPr>
    <w:r>
      <w:fldChar w:fldCharType="begin"/>
    </w:r>
    <w:r>
      <w:instrText xml:space="preserve"> PAGE </w:instrText>
    </w:r>
    <w:r>
      <w:fldChar w:fldCharType="separate"/>
    </w:r>
    <w:r w:rsidR="00797B2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9EAA8" w14:textId="77777777" w:rsidR="009C7BC7" w:rsidRDefault="009C7BC7">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B6AC2" w14:textId="77777777" w:rsidR="00E8672B" w:rsidRDefault="00E8672B">
      <w:pPr>
        <w:spacing w:after="0" w:line="240" w:lineRule="auto"/>
      </w:pPr>
      <w:r>
        <w:separator/>
      </w:r>
    </w:p>
  </w:footnote>
  <w:footnote w:type="continuationSeparator" w:id="0">
    <w:p w14:paraId="720B36AD" w14:textId="77777777" w:rsidR="00E8672B" w:rsidRDefault="00E86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10FBF" w14:textId="0FCD7536" w:rsidR="00797B28" w:rsidRDefault="00C63D07">
    <w:pPr>
      <w:spacing w:line="200" w:lineRule="exact"/>
    </w:pPr>
    <w:sdt>
      <w:sdtPr>
        <w:id w:val="2118704399"/>
        <w:docPartObj>
          <w:docPartGallery w:val="Watermarks"/>
          <w:docPartUnique/>
        </w:docPartObj>
      </w:sdtPr>
      <w:sdtEndPr/>
      <w:sdtContent>
        <w:r>
          <w:rPr>
            <w:noProof/>
          </w:rPr>
          <w:pict w14:anchorId="1390A6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97B28">
      <w:rPr>
        <w:noProof/>
      </w:rPr>
      <w:drawing>
        <wp:anchor distT="0" distB="0" distL="114300" distR="114300" simplePos="0" relativeHeight="251658240" behindDoc="1" locked="0" layoutInCell="1" allowOverlap="1" wp14:anchorId="70F6B8F0" wp14:editId="4421CC9E">
          <wp:simplePos x="0" y="0"/>
          <wp:positionH relativeFrom="page">
            <wp:posOffset>0</wp:posOffset>
          </wp:positionH>
          <wp:positionV relativeFrom="page">
            <wp:posOffset>-200660</wp:posOffset>
          </wp:positionV>
          <wp:extent cx="7940040" cy="21380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0040" cy="21380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34190" w14:textId="77777777" w:rsidR="009C7BC7" w:rsidRDefault="00B307FF">
    <w:pPr>
      <w:pStyle w:val="Header"/>
      <w:tabs>
        <w:tab w:val="clear" w:pos="4320"/>
        <w:tab w:val="clear" w:pos="8640"/>
        <w:tab w:val="right" w:pos="7905"/>
      </w:tabs>
    </w:pPr>
    <w:r>
      <w:rPr>
        <w:noProof/>
      </w:rPr>
      <w:drawing>
        <wp:anchor distT="152400" distB="152400" distL="152400" distR="152400" simplePos="0" relativeHeight="251656192" behindDoc="1" locked="0" layoutInCell="1" allowOverlap="1" wp14:anchorId="15066268" wp14:editId="30F9E31C">
          <wp:simplePos x="0" y="0"/>
          <wp:positionH relativeFrom="page">
            <wp:posOffset>5395595</wp:posOffset>
          </wp:positionH>
          <wp:positionV relativeFrom="page">
            <wp:posOffset>0</wp:posOffset>
          </wp:positionV>
          <wp:extent cx="2159000" cy="21590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png"/>
                  <pic:cNvPicPr>
                    <a:picLocks noChangeAspect="1"/>
                  </pic:cNvPicPr>
                </pic:nvPicPr>
                <pic:blipFill>
                  <a:blip r:embed="rId1"/>
                  <a:stretch>
                    <a:fillRect/>
                  </a:stretch>
                </pic:blipFill>
                <pic:spPr>
                  <a:xfrm>
                    <a:off x="0" y="0"/>
                    <a:ext cx="2159000" cy="215900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1EC12" w14:textId="77777777" w:rsidR="009C7BC7" w:rsidRDefault="00B307FF">
    <w:pPr>
      <w:pStyle w:val="Header"/>
      <w:tabs>
        <w:tab w:val="clear" w:pos="8640"/>
        <w:tab w:val="right" w:pos="7905"/>
      </w:tabs>
    </w:pPr>
    <w:r>
      <w:rPr>
        <w:noProof/>
      </w:rPr>
      <w:drawing>
        <wp:anchor distT="152400" distB="152400" distL="152400" distR="152400" simplePos="0" relativeHeight="251657216" behindDoc="1" locked="0" layoutInCell="1" allowOverlap="1" wp14:anchorId="7D8A6CE7" wp14:editId="4280E1EA">
          <wp:simplePos x="0" y="0"/>
          <wp:positionH relativeFrom="page">
            <wp:posOffset>5395595</wp:posOffset>
          </wp:positionH>
          <wp:positionV relativeFrom="page">
            <wp:posOffset>0</wp:posOffset>
          </wp:positionV>
          <wp:extent cx="2159000" cy="21590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png"/>
                  <pic:cNvPicPr>
                    <a:picLocks noChangeAspect="1"/>
                  </pic:cNvPicPr>
                </pic:nvPicPr>
                <pic:blipFill>
                  <a:blip r:embed="rId1"/>
                  <a:stretch>
                    <a:fillRect/>
                  </a:stretch>
                </pic:blipFill>
                <pic:spPr>
                  <a:xfrm>
                    <a:off x="0" y="0"/>
                    <a:ext cx="2159000" cy="21590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D721B"/>
    <w:multiLevelType w:val="hybridMultilevel"/>
    <w:tmpl w:val="E53CB3FC"/>
    <w:lvl w:ilvl="0" w:tplc="74623628">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874D73"/>
    <w:multiLevelType w:val="hybridMultilevel"/>
    <w:tmpl w:val="F370C0C6"/>
    <w:lvl w:ilvl="0" w:tplc="404E84D6">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BC7"/>
    <w:rsid w:val="001E586E"/>
    <w:rsid w:val="001F7F7D"/>
    <w:rsid w:val="002800FC"/>
    <w:rsid w:val="002B6C33"/>
    <w:rsid w:val="002C43CD"/>
    <w:rsid w:val="00334FF5"/>
    <w:rsid w:val="00375442"/>
    <w:rsid w:val="00414B78"/>
    <w:rsid w:val="00520982"/>
    <w:rsid w:val="0061719F"/>
    <w:rsid w:val="00731984"/>
    <w:rsid w:val="00783973"/>
    <w:rsid w:val="007947E0"/>
    <w:rsid w:val="00797B28"/>
    <w:rsid w:val="007C5E7E"/>
    <w:rsid w:val="009C7BC7"/>
    <w:rsid w:val="00A75556"/>
    <w:rsid w:val="00AC77BE"/>
    <w:rsid w:val="00AD7253"/>
    <w:rsid w:val="00AD7AC3"/>
    <w:rsid w:val="00B27E75"/>
    <w:rsid w:val="00B307FF"/>
    <w:rsid w:val="00B37419"/>
    <w:rsid w:val="00B56FDB"/>
    <w:rsid w:val="00BD59F3"/>
    <w:rsid w:val="00C40E25"/>
    <w:rsid w:val="00C63D07"/>
    <w:rsid w:val="00D134F5"/>
    <w:rsid w:val="00DF74DE"/>
    <w:rsid w:val="00E8672B"/>
    <w:rsid w:val="00F74041"/>
    <w:rsid w:val="00FC626B"/>
    <w:rsid w:val="00FE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A823AB"/>
  <w15:docId w15:val="{31A4572F-8D0C-4544-A89A-31905173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20" w:line="288" w:lineRule="auto"/>
    </w:pPr>
    <w:rPr>
      <w:rFonts w:ascii="Century Schoolbook" w:hAnsi="Century Schoolbook" w:cs="Arial Unicode MS"/>
      <w:color w:val="000000"/>
      <w:spacing w:val="-8"/>
      <w:sz w:val="19"/>
      <w:szCs w:val="19"/>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120" w:line="288" w:lineRule="auto"/>
    </w:pPr>
    <w:rPr>
      <w:rFonts w:ascii="Century Schoolbook" w:hAnsi="Century Schoolbook" w:cs="Arial Unicode MS"/>
      <w:color w:val="000000"/>
      <w:spacing w:val="-8"/>
      <w:sz w:val="19"/>
      <w:szCs w:val="19"/>
      <w:u w:color="000000"/>
    </w:rPr>
  </w:style>
  <w:style w:type="paragraph" w:styleId="Footer">
    <w:name w:val="footer"/>
    <w:pPr>
      <w:tabs>
        <w:tab w:val="center" w:pos="4513"/>
        <w:tab w:val="right" w:pos="9026"/>
      </w:tabs>
      <w:spacing w:after="120" w:line="288" w:lineRule="auto"/>
    </w:pPr>
    <w:rPr>
      <w:rFonts w:ascii="Century Schoolbook" w:hAnsi="Century Schoolbook" w:cs="Arial Unicode MS"/>
      <w:color w:val="000000"/>
      <w:spacing w:val="-8"/>
      <w:sz w:val="19"/>
      <w:szCs w:val="19"/>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entury Schoolbook" w:hAnsi="Century Schoolbook" w:cs="Arial Unicode MS"/>
      <w:color w:val="000000"/>
      <w:spacing w:val="-8"/>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0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0FC"/>
    <w:rPr>
      <w:rFonts w:ascii="Segoe UI" w:hAnsi="Segoe UI" w:cs="Segoe UI"/>
      <w:color w:val="000000"/>
      <w:spacing w:val="-8"/>
      <w:sz w:val="18"/>
      <w:szCs w:val="18"/>
      <w:u w:color="000000"/>
    </w:rPr>
  </w:style>
  <w:style w:type="paragraph" w:styleId="CommentSubject">
    <w:name w:val="annotation subject"/>
    <w:basedOn w:val="CommentText"/>
    <w:next w:val="CommentText"/>
    <w:link w:val="CommentSubjectChar"/>
    <w:uiPriority w:val="99"/>
    <w:semiHidden/>
    <w:unhideWhenUsed/>
    <w:rsid w:val="00334FF5"/>
    <w:rPr>
      <w:b/>
      <w:bCs/>
    </w:rPr>
  </w:style>
  <w:style w:type="character" w:customStyle="1" w:styleId="CommentSubjectChar">
    <w:name w:val="Comment Subject Char"/>
    <w:basedOn w:val="CommentTextChar"/>
    <w:link w:val="CommentSubject"/>
    <w:uiPriority w:val="99"/>
    <w:semiHidden/>
    <w:rsid w:val="00334FF5"/>
    <w:rPr>
      <w:rFonts w:ascii="Century Schoolbook" w:hAnsi="Century Schoolbook" w:cs="Arial Unicode MS"/>
      <w:b/>
      <w:bCs/>
      <w:color w:val="000000"/>
      <w:spacing w:val="-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errettlaver.com/candidat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94916-90D9-4BC6-982A-E5AA4AED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Wong</dc:creator>
  <cp:lastModifiedBy>Cynthia Morabito</cp:lastModifiedBy>
  <cp:revision>2</cp:revision>
  <cp:lastPrinted>2020-02-20T16:27:00Z</cp:lastPrinted>
  <dcterms:created xsi:type="dcterms:W3CDTF">2020-02-20T16:27:00Z</dcterms:created>
  <dcterms:modified xsi:type="dcterms:W3CDTF">2020-02-20T16:27:00Z</dcterms:modified>
</cp:coreProperties>
</file>